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DE8" w:rsidRPr="00E52DE8" w:rsidRDefault="00E52DE8" w:rsidP="00E52DE8">
      <w:pPr>
        <w:widowControl/>
        <w:jc w:val="left"/>
        <w:rPr>
          <w:rFonts w:ascii="宋体" w:eastAsia="宋体" w:hAnsi="宋体" w:cs="宋体"/>
          <w:kern w:val="0"/>
          <w:sz w:val="24"/>
          <w:szCs w:val="24"/>
        </w:rPr>
      </w:pPr>
    </w:p>
    <w:tbl>
      <w:tblPr>
        <w:tblW w:w="9750" w:type="dxa"/>
        <w:tblCellSpacing w:w="0" w:type="dxa"/>
        <w:tblInd w:w="-712" w:type="dxa"/>
        <w:tblCellMar>
          <w:left w:w="0" w:type="dxa"/>
          <w:right w:w="0" w:type="dxa"/>
        </w:tblCellMar>
        <w:tblLook w:val="04A0" w:firstRow="1" w:lastRow="0" w:firstColumn="1" w:lastColumn="0" w:noHBand="0" w:noVBand="1"/>
      </w:tblPr>
      <w:tblGrid>
        <w:gridCol w:w="9750"/>
      </w:tblGrid>
      <w:tr w:rsidR="00E52DE8" w:rsidRPr="00E52DE8" w:rsidTr="00E52DE8">
        <w:trPr>
          <w:tblCellSpacing w:w="0" w:type="dxa"/>
        </w:trPr>
        <w:tc>
          <w:tcPr>
            <w:tcW w:w="0" w:type="auto"/>
            <w:vAlign w:val="center"/>
            <w:hideMark/>
          </w:tcPr>
          <w:p w:rsidR="00E52DE8" w:rsidRPr="00E52DE8" w:rsidRDefault="00E52DE8" w:rsidP="00E52DE8">
            <w:pPr>
              <w:widowControl/>
              <w:spacing w:line="360" w:lineRule="auto"/>
              <w:jc w:val="center"/>
              <w:rPr>
                <w:rFonts w:asciiTheme="minorEastAsia" w:hAnsiTheme="minorEastAsia" w:cs="宋体"/>
                <w:kern w:val="0"/>
                <w:sz w:val="32"/>
                <w:szCs w:val="32"/>
              </w:rPr>
            </w:pPr>
            <w:r w:rsidRPr="00E52DE8">
              <w:rPr>
                <w:rFonts w:asciiTheme="minorEastAsia" w:hAnsiTheme="minorEastAsia" w:cs="宋体" w:hint="eastAsia"/>
                <w:b/>
                <w:bCs/>
                <w:kern w:val="0"/>
                <w:sz w:val="32"/>
                <w:szCs w:val="32"/>
              </w:rPr>
              <w:t>国务院关于同意</w:t>
            </w:r>
            <w:proofErr w:type="gramStart"/>
            <w:r w:rsidRPr="00E52DE8">
              <w:rPr>
                <w:rFonts w:asciiTheme="minorEastAsia" w:hAnsiTheme="minorEastAsia" w:cs="宋体" w:hint="eastAsia"/>
                <w:b/>
                <w:bCs/>
                <w:kern w:val="0"/>
                <w:sz w:val="32"/>
                <w:szCs w:val="32"/>
              </w:rPr>
              <w:t>在雄安新区</w:t>
            </w:r>
            <w:proofErr w:type="gramEnd"/>
            <w:r w:rsidRPr="00E52DE8">
              <w:rPr>
                <w:rFonts w:asciiTheme="minorEastAsia" w:hAnsiTheme="minorEastAsia" w:cs="宋体" w:hint="eastAsia"/>
                <w:b/>
                <w:bCs/>
                <w:kern w:val="0"/>
                <w:sz w:val="32"/>
                <w:szCs w:val="32"/>
              </w:rPr>
              <w:t>等46个城市和地区</w:t>
            </w:r>
          </w:p>
          <w:p w:rsidR="00E52DE8" w:rsidRPr="00E52DE8" w:rsidRDefault="00E52DE8" w:rsidP="00E52DE8">
            <w:pPr>
              <w:widowControl/>
              <w:spacing w:line="360" w:lineRule="auto"/>
              <w:jc w:val="center"/>
              <w:rPr>
                <w:rFonts w:asciiTheme="minorEastAsia" w:hAnsiTheme="minorEastAsia" w:cs="宋体" w:hint="eastAsia"/>
                <w:kern w:val="0"/>
                <w:sz w:val="32"/>
                <w:szCs w:val="32"/>
              </w:rPr>
            </w:pPr>
            <w:r w:rsidRPr="00E52DE8">
              <w:rPr>
                <w:rFonts w:asciiTheme="minorEastAsia" w:hAnsiTheme="minorEastAsia" w:cs="宋体" w:hint="eastAsia"/>
                <w:b/>
                <w:bCs/>
                <w:kern w:val="0"/>
                <w:sz w:val="32"/>
                <w:szCs w:val="32"/>
              </w:rPr>
              <w:t>设立跨境电子商务综合试验区的批复</w:t>
            </w:r>
          </w:p>
          <w:p w:rsidR="00E52DE8" w:rsidRPr="00E52DE8" w:rsidRDefault="00E52DE8" w:rsidP="00E52DE8">
            <w:pPr>
              <w:widowControl/>
              <w:spacing w:line="360" w:lineRule="auto"/>
              <w:jc w:val="center"/>
              <w:rPr>
                <w:rFonts w:asciiTheme="minorEastAsia" w:hAnsiTheme="minorEastAsia" w:cs="宋体" w:hint="eastAsia"/>
                <w:kern w:val="0"/>
                <w:sz w:val="28"/>
                <w:szCs w:val="28"/>
              </w:rPr>
            </w:pPr>
            <w:proofErr w:type="gramStart"/>
            <w:r w:rsidRPr="00E52DE8">
              <w:rPr>
                <w:rFonts w:asciiTheme="minorEastAsia" w:hAnsiTheme="minorEastAsia" w:cs="宋体" w:hint="eastAsia"/>
                <w:kern w:val="0"/>
                <w:sz w:val="28"/>
                <w:szCs w:val="28"/>
              </w:rPr>
              <w:t>国函〔2020〕</w:t>
            </w:r>
            <w:proofErr w:type="gramEnd"/>
            <w:r w:rsidRPr="00E52DE8">
              <w:rPr>
                <w:rFonts w:asciiTheme="minorEastAsia" w:hAnsiTheme="minorEastAsia" w:cs="宋体" w:hint="eastAsia"/>
                <w:kern w:val="0"/>
                <w:sz w:val="28"/>
                <w:szCs w:val="28"/>
              </w:rPr>
              <w:t>47号</w:t>
            </w:r>
          </w:p>
          <w:p w:rsidR="00E52DE8" w:rsidRPr="00E52DE8" w:rsidRDefault="00E52DE8" w:rsidP="00E52DE8">
            <w:pPr>
              <w:widowControl/>
              <w:spacing w:line="360" w:lineRule="auto"/>
              <w:jc w:val="center"/>
              <w:rPr>
                <w:rFonts w:asciiTheme="minorEastAsia" w:hAnsiTheme="minorEastAsia" w:cs="宋体" w:hint="eastAsia"/>
                <w:kern w:val="0"/>
                <w:sz w:val="28"/>
                <w:szCs w:val="28"/>
              </w:rPr>
            </w:pPr>
          </w:p>
          <w:p w:rsidR="00E52DE8" w:rsidRPr="00E52DE8" w:rsidRDefault="00E52DE8" w:rsidP="00E52DE8">
            <w:pPr>
              <w:widowControl/>
              <w:spacing w:line="360" w:lineRule="auto"/>
              <w:ind w:firstLine="480"/>
              <w:rPr>
                <w:rFonts w:asciiTheme="minorEastAsia" w:hAnsiTheme="minorEastAsia" w:cs="宋体"/>
                <w:kern w:val="0"/>
                <w:sz w:val="28"/>
                <w:szCs w:val="28"/>
              </w:rPr>
            </w:pPr>
          </w:p>
          <w:p w:rsidR="00E52DE8" w:rsidRPr="00E52DE8" w:rsidRDefault="00E52DE8" w:rsidP="00E52DE8">
            <w:pPr>
              <w:widowControl/>
              <w:spacing w:line="360" w:lineRule="auto"/>
              <w:rPr>
                <w:rFonts w:asciiTheme="minorEastAsia" w:hAnsiTheme="minorEastAsia" w:cs="宋体" w:hint="eastAsia"/>
                <w:kern w:val="0"/>
                <w:sz w:val="28"/>
                <w:szCs w:val="28"/>
              </w:rPr>
            </w:pPr>
            <w:r w:rsidRPr="00E52DE8">
              <w:rPr>
                <w:rFonts w:asciiTheme="minorEastAsia" w:hAnsiTheme="minorEastAsia" w:cs="宋体" w:hint="eastAsia"/>
                <w:kern w:val="0"/>
                <w:sz w:val="28"/>
                <w:szCs w:val="28"/>
              </w:rPr>
              <w:t>河北省、山西省、内蒙古自治区、辽宁省、吉林省、黑龙江省、江苏省、浙江省、安徽省、福建省、江西省、山东省、河南省、湖北省、湖南省、广东省、广西壮族自治区、海南省、四川省、贵州省、云南省、陕西省、甘肃省、青海省、新疆维吾尔自治区人民政府，商务部：</w:t>
            </w:r>
          </w:p>
          <w:p w:rsidR="00E52DE8" w:rsidRPr="00E52DE8" w:rsidRDefault="00E52DE8" w:rsidP="00E52DE8">
            <w:pPr>
              <w:widowControl/>
              <w:spacing w:line="360" w:lineRule="auto"/>
              <w:ind w:firstLine="480"/>
              <w:rPr>
                <w:rFonts w:asciiTheme="minorEastAsia" w:hAnsiTheme="minorEastAsia" w:cs="宋体" w:hint="eastAsia"/>
                <w:kern w:val="0"/>
                <w:sz w:val="28"/>
                <w:szCs w:val="28"/>
              </w:rPr>
            </w:pPr>
            <w:r w:rsidRPr="00E52DE8">
              <w:rPr>
                <w:rFonts w:asciiTheme="minorEastAsia" w:hAnsiTheme="minorEastAsia" w:cs="宋体" w:hint="eastAsia"/>
                <w:kern w:val="0"/>
                <w:sz w:val="28"/>
                <w:szCs w:val="28"/>
              </w:rPr>
              <w:t>你们关于设立跨境电子商务综合试验区的请示收悉。现批复如下：</w:t>
            </w:r>
          </w:p>
          <w:p w:rsidR="00E52DE8" w:rsidRPr="00E52DE8" w:rsidRDefault="00E52DE8" w:rsidP="00E65A4F">
            <w:pPr>
              <w:widowControl/>
              <w:spacing w:line="360" w:lineRule="auto"/>
              <w:ind w:firstLine="480"/>
              <w:rPr>
                <w:rFonts w:asciiTheme="minorEastAsia" w:hAnsiTheme="minorEastAsia" w:cs="宋体" w:hint="eastAsia"/>
                <w:kern w:val="0"/>
                <w:sz w:val="28"/>
                <w:szCs w:val="28"/>
              </w:rPr>
            </w:pPr>
            <w:r w:rsidRPr="00E52DE8">
              <w:rPr>
                <w:rFonts w:asciiTheme="minorEastAsia" w:hAnsiTheme="minorEastAsia" w:cs="宋体" w:hint="eastAsia"/>
                <w:kern w:val="0"/>
                <w:sz w:val="28"/>
                <w:szCs w:val="28"/>
              </w:rPr>
              <w:t>一、同意在雄安新区、大同市、满洲里市、营口市、盘锦市、吉林市、黑河市、常州市、连云港市、淮安市、盐城市、宿迁市、湖州市、嘉兴市、衢州市、台州市、丽水市、安庆市、漳州市、莆田市、龙岩市、九江市、东营市、潍坊市、临沂市、南阳市、宜昌市、湘潭市、郴州市、梅州市、惠州市、中山市、江门市、湛江市、茂名市、肇庆市、崇左市、三亚市、德阳市、绵阳市、遵义市、德宏傣族景颇族自治州、延安市、天水市、西宁市、乌鲁木齐市等46个城市和地区设立跨境电子商务综合试验区，名称分别为中国（城市或地区名）跨境电子商务综合试验区，具体实施方案由所在地省级人民政府分别负责印发。</w:t>
            </w:r>
            <w:bookmarkStart w:id="0" w:name="_GoBack"/>
            <w:bookmarkEnd w:id="0"/>
          </w:p>
          <w:p w:rsidR="00E52DE8" w:rsidRPr="00E52DE8" w:rsidRDefault="00E52DE8" w:rsidP="00E65A4F">
            <w:pPr>
              <w:widowControl/>
              <w:spacing w:line="360" w:lineRule="auto"/>
              <w:ind w:firstLine="480"/>
              <w:rPr>
                <w:rFonts w:asciiTheme="minorEastAsia" w:hAnsiTheme="minorEastAsia" w:cs="宋体" w:hint="eastAsia"/>
                <w:kern w:val="0"/>
                <w:sz w:val="28"/>
                <w:szCs w:val="28"/>
              </w:rPr>
            </w:pPr>
            <w:r w:rsidRPr="00E52DE8">
              <w:rPr>
                <w:rFonts w:asciiTheme="minorEastAsia" w:hAnsiTheme="minorEastAsia" w:cs="宋体" w:hint="eastAsia"/>
                <w:kern w:val="0"/>
                <w:sz w:val="28"/>
                <w:szCs w:val="28"/>
              </w:rPr>
              <w:t>二、跨境电子商务综合试验区（以下简称综合试验区）建设要以习近平新时代中国特色社会主义思想为指导，全面贯彻党的十九大和十九届二中、三中、四中全会精神，统筹推进“五位一体”总体布局，协调推进“四个全面”战略布局，</w:t>
            </w:r>
            <w:r w:rsidRPr="00E52DE8">
              <w:rPr>
                <w:rFonts w:asciiTheme="minorEastAsia" w:hAnsiTheme="minorEastAsia" w:cs="宋体" w:hint="eastAsia"/>
                <w:kern w:val="0"/>
                <w:sz w:val="28"/>
                <w:szCs w:val="28"/>
              </w:rPr>
              <w:lastRenderedPageBreak/>
              <w:t>坚持新发展理念，按照党中央、国务院决策部署，复制推广前四批综合试验</w:t>
            </w:r>
            <w:proofErr w:type="gramStart"/>
            <w:r w:rsidRPr="00E52DE8">
              <w:rPr>
                <w:rFonts w:asciiTheme="minorEastAsia" w:hAnsiTheme="minorEastAsia" w:cs="宋体" w:hint="eastAsia"/>
                <w:kern w:val="0"/>
                <w:sz w:val="28"/>
                <w:szCs w:val="28"/>
              </w:rPr>
              <w:t>区成熟</w:t>
            </w:r>
            <w:proofErr w:type="gramEnd"/>
            <w:r w:rsidRPr="00E52DE8">
              <w:rPr>
                <w:rFonts w:asciiTheme="minorEastAsia" w:hAnsiTheme="minorEastAsia" w:cs="宋体" w:hint="eastAsia"/>
                <w:kern w:val="0"/>
                <w:sz w:val="28"/>
                <w:szCs w:val="28"/>
              </w:rPr>
              <w:t>经验做法，推动产业转型升级，开展品牌建设，引导跨境电子商务全面发展，全力以赴稳住外贸外资基本盘，推进贸易高质量发展。同时，要保障国家安全、网络安全、交易安全、国门生物安全、进出口商品质量安全和有效防范交易风险，坚持在发展中规范、在规范中发展，为各类市场主体公平参与市场竞争创造良好的营商环境。</w:t>
            </w:r>
          </w:p>
          <w:p w:rsidR="00E52DE8" w:rsidRPr="00E52DE8" w:rsidRDefault="00E52DE8" w:rsidP="00E65A4F">
            <w:pPr>
              <w:widowControl/>
              <w:spacing w:line="360" w:lineRule="auto"/>
              <w:ind w:firstLine="480"/>
              <w:rPr>
                <w:rFonts w:asciiTheme="minorEastAsia" w:hAnsiTheme="minorEastAsia" w:cs="宋体" w:hint="eastAsia"/>
                <w:kern w:val="0"/>
                <w:sz w:val="28"/>
                <w:szCs w:val="28"/>
              </w:rPr>
            </w:pPr>
            <w:r w:rsidRPr="00E52DE8">
              <w:rPr>
                <w:rFonts w:asciiTheme="minorEastAsia" w:hAnsiTheme="minorEastAsia" w:cs="宋体" w:hint="eastAsia"/>
                <w:kern w:val="0"/>
                <w:sz w:val="28"/>
                <w:szCs w:val="28"/>
              </w:rPr>
              <w:t>三、有关省（自治区）人民政府要切实加强对综合试验区建设的组织领导，健全机制、明确分工、落实责任，有力有序有效推进综合试验区建设发展。要按照试点要求，尽快完善具体实施方案并抓好组织实施。要进一步细化先行先试任务，突出重点，创新驱动，充分发挥市场配置资源的决定性作用，有效引导社会资源，合理配置公共资源，扎实推进综合试验区建设。要建立健全跨境电子商务信息化管理机制，根据有关部门的管理需要，及时提供相关电子信息。要定期向商务部等部门报送工作计划、试点经验和成效，努力在健全促进跨境电子商务发展的体制机制、推动配套支撑体系建设等方面取得新进展、新突破。各综合试验区建设涉及的重要政策和重大建设项目要按规定程序报批。</w:t>
            </w:r>
          </w:p>
          <w:p w:rsidR="00E52DE8" w:rsidRPr="00E52DE8" w:rsidRDefault="00E52DE8" w:rsidP="00E52DE8">
            <w:pPr>
              <w:widowControl/>
              <w:spacing w:line="360" w:lineRule="auto"/>
              <w:ind w:firstLine="480"/>
              <w:rPr>
                <w:rFonts w:asciiTheme="minorEastAsia" w:hAnsiTheme="minorEastAsia" w:cs="宋体" w:hint="eastAsia"/>
                <w:kern w:val="0"/>
                <w:sz w:val="28"/>
                <w:szCs w:val="28"/>
              </w:rPr>
            </w:pPr>
            <w:r w:rsidRPr="00E52DE8">
              <w:rPr>
                <w:rFonts w:asciiTheme="minorEastAsia" w:hAnsiTheme="minorEastAsia" w:cs="宋体" w:hint="eastAsia"/>
                <w:kern w:val="0"/>
                <w:sz w:val="28"/>
                <w:szCs w:val="28"/>
              </w:rPr>
              <w:t>四、国务院有关部门要按照职能分工，加强对综合试验区的协调指导和政策支持，切实发挥综合试验区示范引领作用。按照鼓励创新、包容审慎的原则，坚持问题导向，加强协调配合，着力在跨境电子商务企业对企业（B2B）方式相关环节的技术标准、业务流程、监管模式和信息化建设等方面探索创新，研究出台更多支持举措，为综合试验区发展营造良好的环境，更好地促进和规范跨境电子商务产业发展壮大。要进一步完善跨境电子商务统计体系，实行对综合试验区内跨境电子商务零售出口货物按规定免征增值税和消费税、企业所得税核定征收等</w:t>
            </w:r>
            <w:r w:rsidRPr="00E52DE8">
              <w:rPr>
                <w:rFonts w:asciiTheme="minorEastAsia" w:hAnsiTheme="minorEastAsia" w:cs="宋体" w:hint="eastAsia"/>
                <w:kern w:val="0"/>
                <w:sz w:val="28"/>
                <w:szCs w:val="28"/>
              </w:rPr>
              <w:lastRenderedPageBreak/>
              <w:t>支持政策，研究将具备条件的综合试验区所在城市纳入跨境电子商务零售进口试点范围，支持企业共建共享海外仓。商务部要牵头做好统筹协调、跟踪分析和督促检查，设定合理指标体系，建立评估和考核机制，研究建立综合试验区退出机制，会同有关部门及时总结推广试点经验和促进跨境电子商务发展的有效做法，重大问题和情况及时报告国务院。</w:t>
            </w:r>
          </w:p>
          <w:p w:rsidR="00E52DE8" w:rsidRPr="00E52DE8" w:rsidRDefault="00E52DE8" w:rsidP="00E52DE8">
            <w:pPr>
              <w:widowControl/>
              <w:spacing w:line="360" w:lineRule="auto"/>
              <w:jc w:val="right"/>
              <w:rPr>
                <w:rFonts w:asciiTheme="minorEastAsia" w:hAnsiTheme="minorEastAsia" w:cs="宋体" w:hint="eastAsia"/>
                <w:kern w:val="0"/>
                <w:sz w:val="28"/>
                <w:szCs w:val="28"/>
              </w:rPr>
            </w:pPr>
            <w:r w:rsidRPr="00E52DE8">
              <w:rPr>
                <w:rFonts w:asciiTheme="minorEastAsia" w:hAnsiTheme="minorEastAsia" w:cs="宋体" w:hint="eastAsia"/>
                <w:kern w:val="0"/>
                <w:sz w:val="28"/>
                <w:szCs w:val="28"/>
              </w:rPr>
              <w:t>国务院</w:t>
            </w:r>
          </w:p>
          <w:p w:rsidR="00E52DE8" w:rsidRPr="00E52DE8" w:rsidRDefault="00E52DE8" w:rsidP="00E52DE8">
            <w:pPr>
              <w:widowControl/>
              <w:spacing w:line="360" w:lineRule="auto"/>
              <w:jc w:val="right"/>
              <w:rPr>
                <w:rFonts w:asciiTheme="minorEastAsia" w:hAnsiTheme="minorEastAsia" w:cs="宋体"/>
                <w:kern w:val="0"/>
                <w:sz w:val="28"/>
                <w:szCs w:val="28"/>
              </w:rPr>
            </w:pPr>
            <w:r w:rsidRPr="00E52DE8">
              <w:rPr>
                <w:rFonts w:asciiTheme="minorEastAsia" w:hAnsiTheme="minorEastAsia" w:cs="宋体" w:hint="eastAsia"/>
                <w:kern w:val="0"/>
                <w:sz w:val="28"/>
                <w:szCs w:val="28"/>
              </w:rPr>
              <w:t>2020年4月27日</w:t>
            </w:r>
          </w:p>
        </w:tc>
      </w:tr>
    </w:tbl>
    <w:p w:rsidR="002C019D" w:rsidRPr="00E52DE8" w:rsidRDefault="00E65A4F" w:rsidP="00E52DE8">
      <w:pPr>
        <w:spacing w:line="360" w:lineRule="auto"/>
        <w:rPr>
          <w:rFonts w:asciiTheme="minorEastAsia" w:hAnsiTheme="minorEastAsia"/>
          <w:sz w:val="28"/>
          <w:szCs w:val="28"/>
        </w:rPr>
      </w:pPr>
    </w:p>
    <w:sectPr w:rsidR="002C019D" w:rsidRPr="00E52D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E8"/>
    <w:rsid w:val="004710E8"/>
    <w:rsid w:val="00872D1B"/>
    <w:rsid w:val="00BD5642"/>
    <w:rsid w:val="00D32CEB"/>
    <w:rsid w:val="00E52DE8"/>
    <w:rsid w:val="00E65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DE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52D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89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222</Words>
  <Characters>1267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2021-06-28T07:01:00Z</dcterms:created>
  <dcterms:modified xsi:type="dcterms:W3CDTF">2021-06-28T07:03:00Z</dcterms:modified>
</cp:coreProperties>
</file>